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BF72" w14:textId="3DF87BF3" w:rsidR="00D87F1A" w:rsidRDefault="00D87F1A" w:rsidP="00D87F1A">
      <w:pPr>
        <w:ind w:left="720" w:hanging="360"/>
        <w:jc w:val="center"/>
        <w:rPr>
          <w:rFonts w:ascii="Arial" w:hAnsi="Arial" w:cs="Arial"/>
          <w:sz w:val="28"/>
          <w:szCs w:val="28"/>
        </w:rPr>
      </w:pPr>
      <w:r>
        <w:rPr>
          <w:rFonts w:ascii="Arial" w:hAnsi="Arial" w:cs="Arial"/>
          <w:sz w:val="28"/>
          <w:szCs w:val="28"/>
        </w:rPr>
        <w:t>GOWERTON COMMUNITY COUNCIL</w:t>
      </w:r>
    </w:p>
    <w:p w14:paraId="2DE22175" w14:textId="5524F8C0" w:rsidR="00D87F1A" w:rsidRDefault="00D87F1A" w:rsidP="00D87F1A">
      <w:pPr>
        <w:ind w:left="720" w:hanging="360"/>
        <w:jc w:val="center"/>
        <w:rPr>
          <w:rFonts w:ascii="Arial" w:hAnsi="Arial" w:cs="Arial"/>
          <w:sz w:val="28"/>
          <w:szCs w:val="28"/>
        </w:rPr>
      </w:pPr>
      <w:r>
        <w:rPr>
          <w:rFonts w:ascii="Arial" w:hAnsi="Arial" w:cs="Arial"/>
          <w:sz w:val="28"/>
          <w:szCs w:val="28"/>
        </w:rPr>
        <w:t>ANNUAL REPORT 202</w:t>
      </w:r>
      <w:r w:rsidR="00B96425">
        <w:rPr>
          <w:rFonts w:ascii="Arial" w:hAnsi="Arial" w:cs="Arial"/>
          <w:sz w:val="28"/>
          <w:szCs w:val="28"/>
        </w:rPr>
        <w:t>5/26</w:t>
      </w:r>
    </w:p>
    <w:p w14:paraId="7D4AD959" w14:textId="77777777" w:rsidR="00D87F1A" w:rsidRDefault="00D87F1A" w:rsidP="00D87F1A">
      <w:pPr>
        <w:ind w:left="720" w:hanging="360"/>
        <w:jc w:val="center"/>
        <w:rPr>
          <w:rFonts w:ascii="Arial" w:hAnsi="Arial" w:cs="Arial"/>
          <w:sz w:val="28"/>
          <w:szCs w:val="28"/>
        </w:rPr>
      </w:pPr>
    </w:p>
    <w:p w14:paraId="42B9AAB3" w14:textId="3C289FAC" w:rsidR="00AB7FED" w:rsidRDefault="0099525B" w:rsidP="0099525B">
      <w:pPr>
        <w:pStyle w:val="ListParagraph"/>
        <w:numPr>
          <w:ilvl w:val="0"/>
          <w:numId w:val="1"/>
        </w:numPr>
      </w:pPr>
      <w:r>
        <w:t>Introduction The purpose of this report is to present information about the activities of Gowerton Community Council (the Council) during 20</w:t>
      </w:r>
      <w:r w:rsidR="007836A8">
        <w:t>2</w:t>
      </w:r>
      <w:r w:rsidR="00B96425">
        <w:t>5/26</w:t>
      </w:r>
      <w:r>
        <w:t>. It includes a brief outline of the Council's structure, an overview of the Council's activities throughout the year, and a financial summary. The report explains how the Council contributes to the well-being of its area in accordance with the requirements of the Well-being of Future Generations (Wales) Act 2015. Details of all Town Councillors, members of staff, and contact details for the Council for 20</w:t>
      </w:r>
      <w:r w:rsidR="00B96425">
        <w:t xml:space="preserve">25/26 </w:t>
      </w:r>
      <w:r>
        <w:t>are included.</w:t>
      </w:r>
    </w:p>
    <w:p w14:paraId="68E84F1C" w14:textId="77777777" w:rsidR="0099525B" w:rsidRDefault="0099525B" w:rsidP="0099525B"/>
    <w:p w14:paraId="6CC944E9" w14:textId="6B87816C" w:rsidR="004B529E" w:rsidRDefault="0099525B" w:rsidP="0099525B">
      <w:pPr>
        <w:pStyle w:val="ListParagraph"/>
        <w:numPr>
          <w:ilvl w:val="0"/>
          <w:numId w:val="1"/>
        </w:numPr>
      </w:pPr>
      <w:r>
        <w:t xml:space="preserve">Background The </w:t>
      </w:r>
      <w:r w:rsidR="00D87F1A">
        <w:t xml:space="preserve">Community </w:t>
      </w:r>
      <w:r>
        <w:t xml:space="preserve">Council consists of 13 Members (Councillors) </w:t>
      </w:r>
      <w:r w:rsidR="00D87F1A">
        <w:t xml:space="preserve">and 1 Clerk/RFO </w:t>
      </w:r>
      <w:r>
        <w:t xml:space="preserve">as follows: </w:t>
      </w:r>
    </w:p>
    <w:p w14:paraId="4E513C1D" w14:textId="77777777" w:rsidR="004B529E" w:rsidRDefault="004B529E" w:rsidP="004B529E">
      <w:pPr>
        <w:pStyle w:val="ListParagraph"/>
      </w:pPr>
    </w:p>
    <w:p w14:paraId="60238925" w14:textId="4284194E" w:rsidR="004B529E" w:rsidRDefault="004B529E" w:rsidP="004B529E">
      <w:pPr>
        <w:pStyle w:val="ListParagraph"/>
      </w:pPr>
      <w:r>
        <w:t>Councillor Susan Jones</w:t>
      </w:r>
    </w:p>
    <w:p w14:paraId="7F304CCF" w14:textId="6F72D64C" w:rsidR="004B529E" w:rsidRDefault="004B529E" w:rsidP="004B529E">
      <w:pPr>
        <w:pStyle w:val="ListParagraph"/>
      </w:pPr>
      <w:r>
        <w:t>Councillor Dai Jenkins</w:t>
      </w:r>
    </w:p>
    <w:p w14:paraId="015B62EC" w14:textId="2FF2B172" w:rsidR="004B529E" w:rsidRDefault="004B529E" w:rsidP="004B529E">
      <w:pPr>
        <w:pStyle w:val="ListParagraph"/>
      </w:pPr>
      <w:r>
        <w:t>Councillor Matthew Palmer</w:t>
      </w:r>
    </w:p>
    <w:p w14:paraId="442983A3" w14:textId="6810ED15" w:rsidR="004B529E" w:rsidRDefault="004B529E" w:rsidP="004B529E">
      <w:pPr>
        <w:pStyle w:val="ListParagraph"/>
      </w:pPr>
      <w:r>
        <w:t>Councillor Ros Holt</w:t>
      </w:r>
    </w:p>
    <w:p w14:paraId="5ABA5AD8" w14:textId="073F7B8D" w:rsidR="004B529E" w:rsidRDefault="004B529E" w:rsidP="004B529E">
      <w:pPr>
        <w:pStyle w:val="ListParagraph"/>
      </w:pPr>
      <w:r>
        <w:t>Councillor Barbara Small</w:t>
      </w:r>
    </w:p>
    <w:p w14:paraId="4FBE39A1" w14:textId="47FDF04F" w:rsidR="004B529E" w:rsidRDefault="004B529E" w:rsidP="004B529E">
      <w:pPr>
        <w:pStyle w:val="ListParagraph"/>
      </w:pPr>
      <w:r>
        <w:t>Councillor Amanda Guard</w:t>
      </w:r>
    </w:p>
    <w:p w14:paraId="2FD8E824" w14:textId="5E53A0E6" w:rsidR="004B529E" w:rsidRDefault="004B529E" w:rsidP="004B529E">
      <w:pPr>
        <w:pStyle w:val="ListParagraph"/>
      </w:pPr>
      <w:r>
        <w:t>Councillor Gareth Evans</w:t>
      </w:r>
      <w:r>
        <w:br/>
        <w:t>Councillor Pat Evans</w:t>
      </w:r>
    </w:p>
    <w:p w14:paraId="2DE743B1" w14:textId="0814A946" w:rsidR="004B529E" w:rsidRDefault="004B529E" w:rsidP="004B529E">
      <w:pPr>
        <w:pStyle w:val="ListParagraph"/>
      </w:pPr>
      <w:r>
        <w:t>Councillor Lyneth Howells</w:t>
      </w:r>
    </w:p>
    <w:p w14:paraId="1232C88B" w14:textId="405FA6E8" w:rsidR="004B529E" w:rsidRDefault="004B529E" w:rsidP="004B529E">
      <w:pPr>
        <w:pStyle w:val="ListParagraph"/>
      </w:pPr>
      <w:r>
        <w:t xml:space="preserve">Councillor </w:t>
      </w:r>
      <w:r w:rsidR="0031134E">
        <w:t>Wayne Erasmus</w:t>
      </w:r>
    </w:p>
    <w:p w14:paraId="01AA9A28" w14:textId="6DC57EF3" w:rsidR="004B529E" w:rsidRDefault="004B529E" w:rsidP="004B529E">
      <w:pPr>
        <w:pStyle w:val="ListParagraph"/>
      </w:pPr>
      <w:r>
        <w:t>Councillor June Merrells</w:t>
      </w:r>
    </w:p>
    <w:p w14:paraId="2E1C1C6A" w14:textId="7B399DF5" w:rsidR="00CD0ACE" w:rsidRDefault="00CD0ACE" w:rsidP="004B529E">
      <w:pPr>
        <w:pStyle w:val="ListParagraph"/>
      </w:pPr>
      <w:r>
        <w:t>Councillor Lynne Ca</w:t>
      </w:r>
      <w:r w:rsidR="00324E59">
        <w:t>rey</w:t>
      </w:r>
    </w:p>
    <w:p w14:paraId="120CBAD7" w14:textId="6423C7C9" w:rsidR="006638C0" w:rsidRDefault="006638C0" w:rsidP="004B529E">
      <w:pPr>
        <w:pStyle w:val="ListParagraph"/>
      </w:pPr>
      <w:r>
        <w:t xml:space="preserve">Councillor Katharine Jennings </w:t>
      </w:r>
    </w:p>
    <w:p w14:paraId="3272A4F6" w14:textId="77777777" w:rsidR="00D87F1A" w:rsidRDefault="00D87F1A" w:rsidP="004B529E">
      <w:pPr>
        <w:pStyle w:val="ListParagraph"/>
      </w:pPr>
    </w:p>
    <w:p w14:paraId="7817656A" w14:textId="65878413" w:rsidR="00D87F1A" w:rsidRDefault="00D87F1A" w:rsidP="004B529E">
      <w:pPr>
        <w:pStyle w:val="ListParagraph"/>
      </w:pPr>
      <w:r>
        <w:t>Clerk/RFO – Allison James</w:t>
      </w:r>
      <w:r w:rsidR="00BA0712">
        <w:t xml:space="preserve">  Tel 0754 5251945</w:t>
      </w:r>
    </w:p>
    <w:p w14:paraId="00659975" w14:textId="77777777" w:rsidR="004B529E" w:rsidRDefault="004B529E" w:rsidP="004B529E">
      <w:pPr>
        <w:pStyle w:val="ListParagraph"/>
      </w:pPr>
    </w:p>
    <w:p w14:paraId="43E3AC09" w14:textId="5D593A27" w:rsidR="0099525B" w:rsidRDefault="0099525B" w:rsidP="0099525B">
      <w:pPr>
        <w:pStyle w:val="ListParagraph"/>
        <w:numPr>
          <w:ilvl w:val="0"/>
          <w:numId w:val="1"/>
        </w:numPr>
      </w:pPr>
      <w:r>
        <w:t xml:space="preserve">The Council's main duties are: </w:t>
      </w:r>
    </w:p>
    <w:p w14:paraId="791DCC29" w14:textId="77777777" w:rsidR="0099525B" w:rsidRDefault="0099525B" w:rsidP="0099525B">
      <w:pPr>
        <w:pStyle w:val="ListParagraph"/>
      </w:pPr>
    </w:p>
    <w:p w14:paraId="18F5D9C0" w14:textId="72E40BC7" w:rsidR="0099525B" w:rsidRDefault="0099525B" w:rsidP="00D436F3">
      <w:pPr>
        <w:pStyle w:val="ListParagraph"/>
        <w:numPr>
          <w:ilvl w:val="0"/>
          <w:numId w:val="7"/>
        </w:numPr>
      </w:pPr>
      <w:r>
        <w:t>Managing the green areas around the village by paying a contractor to cut grass etc</w:t>
      </w:r>
    </w:p>
    <w:p w14:paraId="3A87337A" w14:textId="113B1F98" w:rsidR="0099525B" w:rsidRDefault="0099525B" w:rsidP="00D436F3">
      <w:pPr>
        <w:pStyle w:val="ListParagraph"/>
        <w:numPr>
          <w:ilvl w:val="0"/>
          <w:numId w:val="7"/>
        </w:numPr>
      </w:pPr>
      <w:r>
        <w:t>Installation of a Christmas Tree.</w:t>
      </w:r>
    </w:p>
    <w:p w14:paraId="7FAD67BC" w14:textId="2611109A" w:rsidR="004B529E" w:rsidRDefault="0099525B" w:rsidP="00D436F3">
      <w:pPr>
        <w:pStyle w:val="ListParagraph"/>
        <w:numPr>
          <w:ilvl w:val="0"/>
          <w:numId w:val="7"/>
        </w:numPr>
      </w:pPr>
      <w:r>
        <w:t>Floral Displays</w:t>
      </w:r>
    </w:p>
    <w:p w14:paraId="2F053965" w14:textId="44B36A9E" w:rsidR="00D436F3" w:rsidRDefault="00D436F3" w:rsidP="00D436F3">
      <w:pPr>
        <w:pStyle w:val="ListParagraph"/>
        <w:numPr>
          <w:ilvl w:val="0"/>
          <w:numId w:val="7"/>
        </w:numPr>
      </w:pPr>
      <w:r>
        <w:t>Organising events for occasions such as Remembrance Sunday</w:t>
      </w:r>
    </w:p>
    <w:p w14:paraId="2FAA2EBE" w14:textId="6B002A93" w:rsidR="00D436F3" w:rsidRDefault="00D436F3" w:rsidP="00D436F3">
      <w:pPr>
        <w:pStyle w:val="ListParagraph"/>
        <w:numPr>
          <w:ilvl w:val="0"/>
          <w:numId w:val="7"/>
        </w:numPr>
      </w:pPr>
      <w:r>
        <w:t xml:space="preserve">Christmas </w:t>
      </w:r>
      <w:r w:rsidR="0095117A">
        <w:t>lights in the village</w:t>
      </w:r>
    </w:p>
    <w:p w14:paraId="31CA7CFC" w14:textId="16B925C2" w:rsidR="00D436F3" w:rsidRDefault="00D436F3" w:rsidP="00D436F3">
      <w:pPr>
        <w:pStyle w:val="ListParagraph"/>
      </w:pPr>
    </w:p>
    <w:p w14:paraId="375F9941" w14:textId="77777777" w:rsidR="004B529E" w:rsidRDefault="004B529E" w:rsidP="004B529E">
      <w:pPr>
        <w:pStyle w:val="ListParagraph"/>
      </w:pPr>
    </w:p>
    <w:p w14:paraId="26595298" w14:textId="77777777" w:rsidR="00D87F1A" w:rsidRDefault="00D87F1A" w:rsidP="004B529E">
      <w:pPr>
        <w:pStyle w:val="ListParagraph"/>
      </w:pPr>
    </w:p>
    <w:p w14:paraId="7B869C25" w14:textId="77777777" w:rsidR="00D87F1A" w:rsidRDefault="00D87F1A" w:rsidP="004B529E">
      <w:pPr>
        <w:pStyle w:val="ListParagraph"/>
      </w:pPr>
    </w:p>
    <w:p w14:paraId="7340E808" w14:textId="77777777" w:rsidR="00D87F1A" w:rsidRDefault="00D87F1A" w:rsidP="004B529E">
      <w:pPr>
        <w:pStyle w:val="ListParagraph"/>
      </w:pPr>
    </w:p>
    <w:p w14:paraId="0D06A78B" w14:textId="77777777" w:rsidR="00D87F1A" w:rsidRDefault="00D87F1A" w:rsidP="004B529E">
      <w:pPr>
        <w:pStyle w:val="ListParagraph"/>
      </w:pPr>
    </w:p>
    <w:p w14:paraId="4F389599" w14:textId="77777777" w:rsidR="0099525B" w:rsidRDefault="0099525B" w:rsidP="0099525B">
      <w:pPr>
        <w:pStyle w:val="ListParagraph"/>
      </w:pPr>
    </w:p>
    <w:p w14:paraId="74B8CC64" w14:textId="1D596CE2" w:rsidR="00D436F3" w:rsidRDefault="00D87F1A" w:rsidP="00D87F1A">
      <w:pPr>
        <w:ind w:firstLine="405"/>
      </w:pPr>
      <w:r>
        <w:lastRenderedPageBreak/>
        <w:t>(4</w:t>
      </w:r>
      <w:r w:rsidR="0099525B">
        <w:t xml:space="preserve">) Summary of Council Activities </w:t>
      </w:r>
      <w:r>
        <w:t>–</w:t>
      </w:r>
      <w:r w:rsidR="0099525B">
        <w:t xml:space="preserve"> 20</w:t>
      </w:r>
      <w:r w:rsidR="0095117A">
        <w:t>25/26</w:t>
      </w:r>
    </w:p>
    <w:p w14:paraId="6100C6D4" w14:textId="77777777" w:rsidR="00D436F3" w:rsidRDefault="00D436F3" w:rsidP="0099525B">
      <w:pPr>
        <w:pStyle w:val="ListParagraph"/>
      </w:pPr>
    </w:p>
    <w:p w14:paraId="108C34A1" w14:textId="77777777" w:rsidR="00D436F3" w:rsidRDefault="0099525B" w:rsidP="0099525B">
      <w:pPr>
        <w:pStyle w:val="ListParagraph"/>
      </w:pPr>
      <w:r>
        <w:t xml:space="preserve"> This summary of activities is modelled on the seven well-being goals identified in the Wellbeing of Future Generations (Wales) Act 2015, namely: </w:t>
      </w:r>
    </w:p>
    <w:p w14:paraId="3C65C481" w14:textId="77777777" w:rsidR="00D436F3" w:rsidRDefault="00D436F3" w:rsidP="0099525B">
      <w:pPr>
        <w:pStyle w:val="ListParagraph"/>
      </w:pPr>
    </w:p>
    <w:p w14:paraId="3C2A2131" w14:textId="77777777" w:rsidR="00D436F3" w:rsidRDefault="0099525B" w:rsidP="00D436F3">
      <w:pPr>
        <w:pStyle w:val="ListParagraph"/>
      </w:pPr>
      <w:r>
        <w:t xml:space="preserve">• A prosperous Wales </w:t>
      </w:r>
    </w:p>
    <w:p w14:paraId="6440FD22" w14:textId="77777777" w:rsidR="00D436F3" w:rsidRDefault="0099525B" w:rsidP="00D436F3">
      <w:pPr>
        <w:pStyle w:val="ListParagraph"/>
      </w:pPr>
      <w:r>
        <w:t xml:space="preserve">• A resilient Wales </w:t>
      </w:r>
    </w:p>
    <w:p w14:paraId="10182FAF" w14:textId="77777777" w:rsidR="00D436F3" w:rsidRDefault="0099525B" w:rsidP="00D436F3">
      <w:pPr>
        <w:pStyle w:val="ListParagraph"/>
      </w:pPr>
      <w:r>
        <w:t xml:space="preserve">• A healthier Wales </w:t>
      </w:r>
    </w:p>
    <w:p w14:paraId="4C3F1958" w14:textId="77777777" w:rsidR="00D436F3" w:rsidRDefault="0099525B" w:rsidP="00D436F3">
      <w:pPr>
        <w:pStyle w:val="ListParagraph"/>
      </w:pPr>
      <w:r>
        <w:t xml:space="preserve">• A more equal Wales </w:t>
      </w:r>
    </w:p>
    <w:p w14:paraId="6D35A301" w14:textId="77777777" w:rsidR="00D436F3" w:rsidRDefault="0099525B" w:rsidP="00D436F3">
      <w:pPr>
        <w:pStyle w:val="ListParagraph"/>
      </w:pPr>
      <w:r>
        <w:t>• A Wales of cohesive communities</w:t>
      </w:r>
    </w:p>
    <w:p w14:paraId="55273645" w14:textId="77777777" w:rsidR="00D436F3" w:rsidRDefault="0099525B" w:rsidP="00D436F3">
      <w:pPr>
        <w:pStyle w:val="ListParagraph"/>
      </w:pPr>
      <w:r>
        <w:t xml:space="preserve"> • A Wales of vibrant culture and thriving Welsh language </w:t>
      </w:r>
    </w:p>
    <w:p w14:paraId="37408587" w14:textId="77777777" w:rsidR="00D436F3" w:rsidRDefault="0099525B" w:rsidP="00D436F3">
      <w:pPr>
        <w:pStyle w:val="ListParagraph"/>
      </w:pPr>
      <w:r>
        <w:t xml:space="preserve">• A globally responsible Wales The Act defines sustainable development as a process of improving the economic, social, environmental and cultural well-being of Wales by taking steps, in accordance with the principle of sustainable development, which aim to achieve the well-being goals. In this respect the Council recognises its role in promoting sustainable development and the way in which it is fulfilling its duty under the Act while working for, and with, local communities. The well-being goals are completely integral to each other and explain what is meant by the well-being of Wales. The Council welcomes these well-being goals and will place these goals at the heart of its planning and decision-making arrangements to improve the overall quality of life (well-being) within its administrative area. In applying these well-being goals to the functions, activities and services provided by the Council, the Act requires the Council to think longer-term, work better with people and communities and other public bodies, to look at preventing problems arising, and to take a more coherent approach. </w:t>
      </w:r>
    </w:p>
    <w:p w14:paraId="1BC57AA4" w14:textId="77777777" w:rsidR="00D436F3" w:rsidRDefault="00D436F3" w:rsidP="00D436F3">
      <w:pPr>
        <w:pStyle w:val="ListParagraph"/>
      </w:pPr>
    </w:p>
    <w:p w14:paraId="4F42B934" w14:textId="1AE2AC5D" w:rsidR="00D436F3" w:rsidRDefault="00D436F3" w:rsidP="00D436F3">
      <w:pPr>
        <w:pStyle w:val="ListParagraph"/>
      </w:pPr>
      <w:r>
        <w:t xml:space="preserve">Community Council organises events for all residents in the village from children to elderly residents. We welcome participation from everyone and do not discriminate against ethnic origin, disabilities, race or sexual orientation. </w:t>
      </w:r>
    </w:p>
    <w:p w14:paraId="44BD111F" w14:textId="77777777" w:rsidR="00D436F3" w:rsidRDefault="00D436F3" w:rsidP="00D436F3">
      <w:pPr>
        <w:pStyle w:val="ListParagraph"/>
      </w:pPr>
    </w:p>
    <w:p w14:paraId="43D84F0D" w14:textId="663FE379" w:rsidR="00D436F3" w:rsidRDefault="00D436F3" w:rsidP="00D436F3">
      <w:pPr>
        <w:pStyle w:val="ListParagraph"/>
      </w:pPr>
      <w:r>
        <w:t xml:space="preserve">We </w:t>
      </w:r>
      <w:r w:rsidR="00F9779D">
        <w:t xml:space="preserve">help to </w:t>
      </w:r>
      <w:r>
        <w:t>organis</w:t>
      </w:r>
      <w:r w:rsidR="007E2D8D">
        <w:t xml:space="preserve">e </w:t>
      </w:r>
      <w:r>
        <w:t>event</w:t>
      </w:r>
      <w:r w:rsidR="00863A21">
        <w:t>s</w:t>
      </w:r>
      <w:r w:rsidR="007E2D8D">
        <w:t xml:space="preserve"> in conjunction with </w:t>
      </w:r>
      <w:r w:rsidR="0028180B">
        <w:t xml:space="preserve">Village Fun Charity Group. </w:t>
      </w:r>
      <w:r>
        <w:t xml:space="preserve"> It was important to get a sense of community spirit the village and to get those who might be otherwise isolated, included in the activities</w:t>
      </w:r>
    </w:p>
    <w:p w14:paraId="278C316C" w14:textId="77777777" w:rsidR="00D87F1A" w:rsidRDefault="00D87F1A" w:rsidP="00D436F3">
      <w:pPr>
        <w:pStyle w:val="ListParagraph"/>
      </w:pPr>
    </w:p>
    <w:p w14:paraId="5E5F338B" w14:textId="214A24A4" w:rsidR="00D87F1A" w:rsidRDefault="00671E37" w:rsidP="00D436F3">
      <w:pPr>
        <w:pStyle w:val="ListParagraph"/>
      </w:pPr>
      <w:r>
        <w:t xml:space="preserve">These are now annual events with activities spread over the </w:t>
      </w:r>
      <w:r w:rsidR="0028180B">
        <w:t>year.</w:t>
      </w:r>
    </w:p>
    <w:p w14:paraId="21FA2077" w14:textId="77777777" w:rsidR="00D436F3" w:rsidRDefault="00D436F3" w:rsidP="00D436F3">
      <w:pPr>
        <w:pStyle w:val="ListParagraph"/>
      </w:pPr>
    </w:p>
    <w:p w14:paraId="346710F2" w14:textId="77777777" w:rsidR="00D436F3" w:rsidRDefault="00D436F3" w:rsidP="00D436F3">
      <w:pPr>
        <w:pStyle w:val="ListParagraph"/>
      </w:pPr>
    </w:p>
    <w:p w14:paraId="73162AC1" w14:textId="77777777" w:rsidR="00D436F3" w:rsidRDefault="00D436F3" w:rsidP="00D436F3">
      <w:pPr>
        <w:pStyle w:val="ListParagraph"/>
      </w:pPr>
    </w:p>
    <w:p w14:paraId="41C4AB2C" w14:textId="77777777" w:rsidR="00D436F3" w:rsidRDefault="00D436F3" w:rsidP="00D436F3">
      <w:pPr>
        <w:pStyle w:val="ListParagraph"/>
      </w:pPr>
    </w:p>
    <w:p w14:paraId="75720400" w14:textId="77777777" w:rsidR="006B578A" w:rsidRDefault="006B578A" w:rsidP="00D436F3">
      <w:pPr>
        <w:pStyle w:val="ListParagraph"/>
      </w:pPr>
    </w:p>
    <w:p w14:paraId="3FA5D513" w14:textId="77777777" w:rsidR="00D436F3" w:rsidRDefault="00D436F3" w:rsidP="00D436F3">
      <w:pPr>
        <w:pStyle w:val="ListParagraph"/>
      </w:pPr>
    </w:p>
    <w:p w14:paraId="14B0295D" w14:textId="77777777" w:rsidR="00D436F3" w:rsidRDefault="00D436F3" w:rsidP="00D436F3">
      <w:pPr>
        <w:pStyle w:val="ListParagraph"/>
      </w:pPr>
    </w:p>
    <w:p w14:paraId="3BD5AB34" w14:textId="77777777" w:rsidR="00D33C53" w:rsidRDefault="00D33C53" w:rsidP="00D436F3">
      <w:pPr>
        <w:pStyle w:val="ListParagraph"/>
      </w:pPr>
    </w:p>
    <w:p w14:paraId="52C03A8F" w14:textId="77777777" w:rsidR="00D33C53" w:rsidRDefault="00D33C53" w:rsidP="00D436F3">
      <w:pPr>
        <w:pStyle w:val="ListParagraph"/>
      </w:pPr>
    </w:p>
    <w:p w14:paraId="5AFC5A4C" w14:textId="77777777" w:rsidR="00B26260" w:rsidRDefault="00B26260" w:rsidP="00D436F3">
      <w:pPr>
        <w:pStyle w:val="ListParagraph"/>
      </w:pPr>
    </w:p>
    <w:p w14:paraId="7215CEDC" w14:textId="77777777" w:rsidR="00B26260" w:rsidRDefault="00B26260" w:rsidP="00D436F3">
      <w:pPr>
        <w:pStyle w:val="ListParagraph"/>
      </w:pPr>
    </w:p>
    <w:p w14:paraId="28375C80" w14:textId="77777777" w:rsidR="00B26260" w:rsidRDefault="00B26260" w:rsidP="00D436F3">
      <w:pPr>
        <w:pStyle w:val="ListParagraph"/>
      </w:pPr>
    </w:p>
    <w:p w14:paraId="38D9B5AF" w14:textId="77777777" w:rsidR="00D33C53" w:rsidRDefault="00D33C53" w:rsidP="00D436F3">
      <w:pPr>
        <w:pStyle w:val="ListParagraph"/>
      </w:pPr>
    </w:p>
    <w:p w14:paraId="203D25C0" w14:textId="3AA4D4D7" w:rsidR="00D87F1A" w:rsidRDefault="0099525B" w:rsidP="00775C6B">
      <w:pPr>
        <w:pStyle w:val="ListParagraph"/>
        <w:numPr>
          <w:ilvl w:val="0"/>
          <w:numId w:val="1"/>
        </w:numPr>
      </w:pPr>
      <w:r>
        <w:lastRenderedPageBreak/>
        <w:t xml:space="preserve">Financial Summary </w:t>
      </w:r>
      <w:r w:rsidR="00D87F1A">
        <w:t>–</w:t>
      </w:r>
      <w:r>
        <w:t xml:space="preserve"> 202</w:t>
      </w:r>
      <w:r w:rsidR="0028180B">
        <w:t>5/26</w:t>
      </w:r>
    </w:p>
    <w:p w14:paraId="2A43FFA0" w14:textId="77777777" w:rsidR="00D33C53" w:rsidRDefault="00D33C53" w:rsidP="00D33C53"/>
    <w:p w14:paraId="15F102C1" w14:textId="77777777" w:rsidR="00D33C53" w:rsidRDefault="00D33C53" w:rsidP="00D33C53"/>
    <w:p w14:paraId="4E70FD70" w14:textId="5B1C9F07" w:rsidR="00D33C53" w:rsidRDefault="00974D3B" w:rsidP="00D33C53">
      <w:r>
        <w:t>Balances brought forward</w:t>
      </w:r>
      <w:r>
        <w:tab/>
      </w:r>
      <w:r>
        <w:tab/>
      </w:r>
      <w:r w:rsidR="004A1102">
        <w:tab/>
        <w:t>£36972.79</w:t>
      </w:r>
    </w:p>
    <w:p w14:paraId="0ACBD038" w14:textId="147DFB64" w:rsidR="005C71D5" w:rsidRDefault="005C71D5" w:rsidP="00D33C53">
      <w:r>
        <w:t>Income from Precept</w:t>
      </w:r>
      <w:r>
        <w:tab/>
      </w:r>
      <w:r>
        <w:tab/>
      </w:r>
      <w:r>
        <w:tab/>
      </w:r>
      <w:r w:rsidR="00940090">
        <w:tab/>
      </w:r>
      <w:r>
        <w:t>£</w:t>
      </w:r>
      <w:r w:rsidR="0036010D">
        <w:t>39350</w:t>
      </w:r>
    </w:p>
    <w:p w14:paraId="115BB90D" w14:textId="7DF6A9EC" w:rsidR="00A21924" w:rsidRPr="00A21924" w:rsidRDefault="0042230F" w:rsidP="00A21924">
      <w:pPr>
        <w:rPr>
          <w:rFonts w:ascii="Times New Roman" w:eastAsia="Times New Roman" w:hAnsi="Times New Roman" w:cs="Times New Roman"/>
          <w:kern w:val="0"/>
          <w:sz w:val="18"/>
          <w:szCs w:val="18"/>
          <w:lang w:eastAsia="en-GB"/>
          <w14:ligatures w14:val="none"/>
        </w:rPr>
      </w:pPr>
      <w:r>
        <w:t xml:space="preserve">Other Income </w:t>
      </w:r>
      <w:r>
        <w:tab/>
      </w:r>
      <w:r>
        <w:tab/>
      </w:r>
      <w:r>
        <w:tab/>
      </w:r>
      <w:r>
        <w:tab/>
      </w:r>
      <w:r w:rsidR="00940090">
        <w:tab/>
      </w:r>
      <w:r w:rsidR="00C44F78" w:rsidRPr="00A21924">
        <w:rPr>
          <w:rFonts w:cstheme="minorHAnsi"/>
        </w:rPr>
        <w:t>£</w:t>
      </w:r>
      <w:r w:rsidR="00316E9A">
        <w:rPr>
          <w:rFonts w:eastAsia="Times New Roman" w:cstheme="minorHAnsi"/>
          <w:kern w:val="0"/>
          <w:lang w:eastAsia="en-GB"/>
          <w14:ligatures w14:val="none"/>
        </w:rPr>
        <w:t>7103</w:t>
      </w:r>
    </w:p>
    <w:p w14:paraId="4B4D18AF" w14:textId="2865EE99" w:rsidR="00C44F78" w:rsidRDefault="00C44F78" w:rsidP="00D33C53">
      <w:r>
        <w:t>Staff Costs</w:t>
      </w:r>
      <w:r>
        <w:tab/>
      </w:r>
      <w:r>
        <w:tab/>
      </w:r>
      <w:r>
        <w:tab/>
      </w:r>
      <w:r w:rsidR="00B22D41">
        <w:tab/>
      </w:r>
      <w:r w:rsidR="00940090">
        <w:tab/>
      </w:r>
      <w:r w:rsidR="00B22D41">
        <w:t>£</w:t>
      </w:r>
      <w:r w:rsidR="00316E9A">
        <w:t>18527</w:t>
      </w:r>
    </w:p>
    <w:p w14:paraId="6F1DDFEB" w14:textId="2975BC09" w:rsidR="00B22D41" w:rsidRDefault="00B22D41" w:rsidP="00D33C53">
      <w:r>
        <w:t>Other Costs</w:t>
      </w:r>
      <w:r>
        <w:tab/>
      </w:r>
      <w:r>
        <w:tab/>
      </w:r>
      <w:r>
        <w:tab/>
      </w:r>
      <w:r>
        <w:tab/>
      </w:r>
      <w:r w:rsidR="00940090">
        <w:tab/>
      </w:r>
      <w:r>
        <w:t>£</w:t>
      </w:r>
      <w:r w:rsidR="00A36369">
        <w:t>17944</w:t>
      </w:r>
    </w:p>
    <w:p w14:paraId="06FF3823" w14:textId="1A569029" w:rsidR="006A42F5" w:rsidRPr="006A42F5" w:rsidRDefault="00940090" w:rsidP="006A42F5">
      <w:pPr>
        <w:rPr>
          <w:rFonts w:ascii="Arial" w:eastAsia="Calibri" w:hAnsi="Arial" w:cs="Times New Roman"/>
          <w:kern w:val="0"/>
          <w:sz w:val="20"/>
          <w14:ligatures w14:val="none"/>
        </w:rPr>
      </w:pPr>
      <w:r>
        <w:t>Total balances and reserves @ year end</w:t>
      </w:r>
      <w:r>
        <w:tab/>
      </w:r>
      <w:r>
        <w:tab/>
        <w:t>£</w:t>
      </w:r>
      <w:r w:rsidR="00A36369">
        <w:t>36973</w:t>
      </w:r>
    </w:p>
    <w:p w14:paraId="1E447F05" w14:textId="08195D74" w:rsidR="00940090" w:rsidRDefault="00940090" w:rsidP="00D33C53"/>
    <w:p w14:paraId="0B39FC63" w14:textId="77777777" w:rsidR="00D33C53" w:rsidRDefault="00D33C53" w:rsidP="00D33C53"/>
    <w:p w14:paraId="44214E70" w14:textId="77777777" w:rsidR="006C4A34" w:rsidRDefault="006C4A34" w:rsidP="00D33C53"/>
    <w:p w14:paraId="279212E2" w14:textId="77777777" w:rsidR="00D33C53" w:rsidRDefault="00D33C53" w:rsidP="00D33C53"/>
    <w:p w14:paraId="79D7B350" w14:textId="77777777" w:rsidR="008B5849" w:rsidRDefault="008B5849" w:rsidP="00D33C53"/>
    <w:p w14:paraId="6BB7715A" w14:textId="77777777" w:rsidR="00D87F1A" w:rsidRDefault="00D87F1A" w:rsidP="00D87F1A">
      <w:pPr>
        <w:pStyle w:val="ListParagraph"/>
      </w:pPr>
    </w:p>
    <w:p w14:paraId="5936EBC3" w14:textId="77846D6C" w:rsidR="0099525B" w:rsidRDefault="0099525B" w:rsidP="00D87F1A">
      <w:pPr>
        <w:pStyle w:val="ListParagraph"/>
      </w:pPr>
      <w:r>
        <w:t xml:space="preserve"> </w:t>
      </w:r>
    </w:p>
    <w:sectPr w:rsidR="009952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32FEC"/>
    <w:multiLevelType w:val="hybridMultilevel"/>
    <w:tmpl w:val="696C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F5766"/>
    <w:multiLevelType w:val="hybridMultilevel"/>
    <w:tmpl w:val="ACC0D988"/>
    <w:lvl w:ilvl="0" w:tplc="FD74D24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DC2940"/>
    <w:multiLevelType w:val="hybridMultilevel"/>
    <w:tmpl w:val="7AC0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6C292A"/>
    <w:multiLevelType w:val="hybridMultilevel"/>
    <w:tmpl w:val="BABC71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35094A55"/>
    <w:multiLevelType w:val="hybridMultilevel"/>
    <w:tmpl w:val="D9B82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B20BF9"/>
    <w:multiLevelType w:val="hybridMultilevel"/>
    <w:tmpl w:val="226E5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4B904A9"/>
    <w:multiLevelType w:val="hybridMultilevel"/>
    <w:tmpl w:val="FCAA9F4E"/>
    <w:lvl w:ilvl="0" w:tplc="365A94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5E547E"/>
    <w:multiLevelType w:val="hybridMultilevel"/>
    <w:tmpl w:val="45402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15199043">
    <w:abstractNumId w:val="6"/>
  </w:num>
  <w:num w:numId="2" w16cid:durableId="1524782823">
    <w:abstractNumId w:val="4"/>
  </w:num>
  <w:num w:numId="3" w16cid:durableId="1312515988">
    <w:abstractNumId w:val="7"/>
  </w:num>
  <w:num w:numId="4" w16cid:durableId="272055603">
    <w:abstractNumId w:val="0"/>
  </w:num>
  <w:num w:numId="5" w16cid:durableId="924457596">
    <w:abstractNumId w:val="5"/>
  </w:num>
  <w:num w:numId="6" w16cid:durableId="1621298924">
    <w:abstractNumId w:val="2"/>
  </w:num>
  <w:num w:numId="7" w16cid:durableId="601692752">
    <w:abstractNumId w:val="3"/>
  </w:num>
  <w:num w:numId="8" w16cid:durableId="1957757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5B"/>
    <w:rsid w:val="00056A35"/>
    <w:rsid w:val="00096AE7"/>
    <w:rsid w:val="001247A0"/>
    <w:rsid w:val="001E312F"/>
    <w:rsid w:val="0028180B"/>
    <w:rsid w:val="0031134E"/>
    <w:rsid w:val="00316E9A"/>
    <w:rsid w:val="00324E59"/>
    <w:rsid w:val="0036010D"/>
    <w:rsid w:val="0038546F"/>
    <w:rsid w:val="0038732B"/>
    <w:rsid w:val="003A2820"/>
    <w:rsid w:val="0042230F"/>
    <w:rsid w:val="00487599"/>
    <w:rsid w:val="004A1102"/>
    <w:rsid w:val="004B529E"/>
    <w:rsid w:val="004D5AA4"/>
    <w:rsid w:val="004D7E0A"/>
    <w:rsid w:val="00513613"/>
    <w:rsid w:val="005C71D5"/>
    <w:rsid w:val="006638C0"/>
    <w:rsid w:val="00671E37"/>
    <w:rsid w:val="006A42F5"/>
    <w:rsid w:val="006B578A"/>
    <w:rsid w:val="006C4A34"/>
    <w:rsid w:val="00703A3E"/>
    <w:rsid w:val="007273B2"/>
    <w:rsid w:val="00775C6B"/>
    <w:rsid w:val="007818F0"/>
    <w:rsid w:val="007836A8"/>
    <w:rsid w:val="0078674E"/>
    <w:rsid w:val="007E1419"/>
    <w:rsid w:val="007E2D8D"/>
    <w:rsid w:val="00863A21"/>
    <w:rsid w:val="008B33FD"/>
    <w:rsid w:val="008B5665"/>
    <w:rsid w:val="008B5849"/>
    <w:rsid w:val="00932854"/>
    <w:rsid w:val="00940090"/>
    <w:rsid w:val="0095117A"/>
    <w:rsid w:val="00974D3B"/>
    <w:rsid w:val="0099525B"/>
    <w:rsid w:val="009C5ADF"/>
    <w:rsid w:val="00A21924"/>
    <w:rsid w:val="00A36369"/>
    <w:rsid w:val="00A943E1"/>
    <w:rsid w:val="00AB7FED"/>
    <w:rsid w:val="00B22D41"/>
    <w:rsid w:val="00B26260"/>
    <w:rsid w:val="00B85323"/>
    <w:rsid w:val="00B87033"/>
    <w:rsid w:val="00B96425"/>
    <w:rsid w:val="00BA0712"/>
    <w:rsid w:val="00C44F78"/>
    <w:rsid w:val="00C644FA"/>
    <w:rsid w:val="00CD0ACE"/>
    <w:rsid w:val="00CD1059"/>
    <w:rsid w:val="00D10AC8"/>
    <w:rsid w:val="00D32074"/>
    <w:rsid w:val="00D33C53"/>
    <w:rsid w:val="00D436F3"/>
    <w:rsid w:val="00D8763F"/>
    <w:rsid w:val="00D87F1A"/>
    <w:rsid w:val="00EC1551"/>
    <w:rsid w:val="00F9779D"/>
    <w:rsid w:val="00FA2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39635"/>
  <w15:chartTrackingRefBased/>
  <w15:docId w15:val="{F703413E-6825-4AB4-B4D8-35F8D0CC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A28BF-932A-4EBA-96E8-BBFE123C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James</dc:creator>
  <cp:keywords/>
  <dc:description/>
  <cp:lastModifiedBy>Allison James</cp:lastModifiedBy>
  <cp:revision>12</cp:revision>
  <dcterms:created xsi:type="dcterms:W3CDTF">2026-04-11T17:38:00Z</dcterms:created>
  <dcterms:modified xsi:type="dcterms:W3CDTF">2026-04-24T15:16:00Z</dcterms:modified>
</cp:coreProperties>
</file>