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40087" w14:textId="00342968" w:rsidR="009225C3" w:rsidRPr="009225C3" w:rsidRDefault="009225C3" w:rsidP="009225C3">
      <w:pPr>
        <w:spacing w:before="360" w:after="120" w:line="360" w:lineRule="atLeast"/>
        <w:outlineLvl w:val="1"/>
        <w:rPr>
          <w:rFonts w:ascii="Arial" w:eastAsia="Calibri" w:hAnsi="Arial" w:cs="Times New Roman"/>
          <w:b/>
          <w:color w:val="F4633A"/>
          <w:kern w:val="0"/>
          <w:sz w:val="28"/>
          <w:szCs w:val="28"/>
          <w14:ligatures w14:val="none"/>
        </w:rPr>
      </w:pPr>
      <w:r w:rsidRPr="009225C3">
        <w:rPr>
          <w:rFonts w:ascii="Arial" w:eastAsia="Calibri" w:hAnsi="Arial" w:cs="Times New Roman"/>
          <w:b/>
          <w:color w:val="F4633A"/>
          <w:kern w:val="0"/>
          <w:sz w:val="28"/>
          <w:szCs w:val="28"/>
          <w14:ligatures w14:val="none"/>
        </w:rPr>
        <w:t>Notice of appointment of the date for the exercise of electors’ rights</w:t>
      </w:r>
    </w:p>
    <w:p w14:paraId="69452510" w14:textId="77777777" w:rsidR="009225C3" w:rsidRPr="009225C3" w:rsidRDefault="009225C3" w:rsidP="009225C3">
      <w:pPr>
        <w:spacing w:before="120"/>
        <w:jc w:val="center"/>
        <w:rPr>
          <w:rFonts w:ascii="Calibri" w:eastAsia="Calibri" w:hAnsi="Calibri" w:cs="Times New Roman"/>
          <w:b/>
          <w:bCs/>
          <w:sz w:val="32"/>
          <w:szCs w:val="32"/>
        </w:rPr>
      </w:pPr>
    </w:p>
    <w:p w14:paraId="1CABD7D7" w14:textId="77777777" w:rsidR="009225C3" w:rsidRPr="009225C3" w:rsidRDefault="009225C3" w:rsidP="009225C3">
      <w:pPr>
        <w:spacing w:before="120"/>
        <w:jc w:val="center"/>
        <w:rPr>
          <w:rFonts w:ascii="Calibri" w:eastAsia="Calibri" w:hAnsi="Calibri" w:cs="Times New Roman"/>
          <w:b/>
          <w:bCs/>
          <w:sz w:val="32"/>
          <w:szCs w:val="32"/>
        </w:rPr>
      </w:pPr>
      <w:r w:rsidRPr="009225C3">
        <w:rPr>
          <w:rFonts w:ascii="Calibri" w:eastAsia="Calibri" w:hAnsi="Calibri" w:cs="Times New Roman"/>
          <w:b/>
          <w:bCs/>
          <w:sz w:val="32"/>
          <w:szCs w:val="32"/>
        </w:rPr>
        <w:t xml:space="preserve">Gowerton Community Council </w:t>
      </w:r>
    </w:p>
    <w:p w14:paraId="078424B5" w14:textId="77777777" w:rsidR="009225C3" w:rsidRPr="009225C3" w:rsidRDefault="009225C3" w:rsidP="009225C3">
      <w:pPr>
        <w:spacing w:before="120"/>
        <w:jc w:val="center"/>
        <w:rPr>
          <w:rFonts w:ascii="Calibri" w:eastAsia="Calibri" w:hAnsi="Calibri" w:cs="Times New Roman"/>
          <w:b/>
          <w:bCs/>
          <w:sz w:val="32"/>
          <w:szCs w:val="32"/>
        </w:rPr>
      </w:pPr>
    </w:p>
    <w:p w14:paraId="7380DFCF" w14:textId="77777777" w:rsidR="009225C3" w:rsidRPr="009225C3" w:rsidRDefault="009225C3" w:rsidP="009225C3">
      <w:pPr>
        <w:rPr>
          <w:rFonts w:ascii="Calibri" w:eastAsia="Calibri" w:hAnsi="Calibri" w:cs="Times New Roman"/>
        </w:rPr>
      </w:pPr>
      <w:r w:rsidRPr="009225C3">
        <w:rPr>
          <w:rFonts w:ascii="Calibri" w:eastAsia="Calibri" w:hAnsi="Calibri" w:cs="Times New Roman"/>
        </w:rPr>
        <w:t>Financial year ending 31 March 2026</w:t>
      </w:r>
    </w:p>
    <w:p w14:paraId="321700E9" w14:textId="77777777" w:rsidR="009225C3" w:rsidRPr="009225C3" w:rsidRDefault="009225C3" w:rsidP="009225C3">
      <w:pPr>
        <w:numPr>
          <w:ilvl w:val="0"/>
          <w:numId w:val="1"/>
        </w:numPr>
        <w:tabs>
          <w:tab w:val="left" w:pos="567"/>
        </w:tabs>
        <w:spacing w:before="240" w:after="40"/>
        <w:ind w:left="567" w:hanging="567"/>
        <w:contextualSpacing/>
        <w:rPr>
          <w:rFonts w:ascii="Calibri" w:eastAsia="Calibri" w:hAnsi="Calibri" w:cs="Times New Roman"/>
        </w:rPr>
      </w:pPr>
      <w:r w:rsidRPr="009225C3">
        <w:rPr>
          <w:rFonts w:ascii="Calibri" w:eastAsia="Calibri" w:hAnsi="Calibri" w:cs="Times New Roman"/>
        </w:rPr>
        <w:t>Date of announcement ____21 June 2026_________________________________</w:t>
      </w:r>
    </w:p>
    <w:p w14:paraId="378AB619" w14:textId="77777777" w:rsidR="009225C3" w:rsidRPr="009225C3" w:rsidRDefault="009225C3" w:rsidP="009225C3">
      <w:pPr>
        <w:tabs>
          <w:tab w:val="left" w:pos="567"/>
        </w:tabs>
        <w:spacing w:after="0" w:line="240" w:lineRule="auto"/>
        <w:ind w:left="567"/>
        <w:contextualSpacing/>
        <w:rPr>
          <w:rFonts w:ascii="Calibri" w:eastAsia="Calibri" w:hAnsi="Calibri" w:cs="Times New Roman"/>
        </w:rPr>
      </w:pPr>
    </w:p>
    <w:p w14:paraId="5F78B38C" w14:textId="77777777" w:rsidR="009225C3" w:rsidRPr="009225C3" w:rsidRDefault="009225C3" w:rsidP="009225C3">
      <w:pPr>
        <w:numPr>
          <w:ilvl w:val="0"/>
          <w:numId w:val="1"/>
        </w:numPr>
        <w:tabs>
          <w:tab w:val="left" w:pos="567"/>
        </w:tabs>
        <w:spacing w:before="240" w:after="40"/>
        <w:ind w:left="567" w:hanging="567"/>
        <w:contextualSpacing/>
        <w:rPr>
          <w:rFonts w:ascii="Calibri" w:eastAsia="Calibri" w:hAnsi="Calibri" w:cs="Times New Roman"/>
        </w:rPr>
      </w:pPr>
      <w:r w:rsidRPr="009225C3">
        <w:rPr>
          <w:rFonts w:ascii="Calibri" w:eastAsia="Calibri" w:hAnsi="Calibri" w:cs="Times New Roman"/>
        </w:rPr>
        <w:t xml:space="preserve">Each year the annual accounts are audited by the Auditor General for Wales. Prior to this date, any interested person </w:t>
      </w:r>
      <w:proofErr w:type="gramStart"/>
      <w:r w:rsidRPr="009225C3">
        <w:rPr>
          <w:rFonts w:ascii="Calibri" w:eastAsia="Calibri" w:hAnsi="Calibri" w:cs="Times New Roman"/>
        </w:rPr>
        <w:t>has the opportunity to</w:t>
      </w:r>
      <w:proofErr w:type="gramEnd"/>
      <w:r w:rsidRPr="009225C3">
        <w:rPr>
          <w:rFonts w:ascii="Calibri" w:eastAsia="Calibri" w:hAnsi="Calibri" w:cs="Times New Roman"/>
        </w:rPr>
        <w:t xml:space="preserve"> inspect and make copies of the accounts and all books, deeds, contracts, bills, vouchers and receipts etc relating to them for 20 working days on reasonable notice. For the year ended 31 March 2026, these documents will be available on reasonable notice on application to:</w:t>
      </w:r>
    </w:p>
    <w:p w14:paraId="348CF33A" w14:textId="77777777" w:rsidR="009225C3" w:rsidRPr="009225C3" w:rsidRDefault="009225C3" w:rsidP="009225C3">
      <w:pPr>
        <w:ind w:left="567"/>
        <w:rPr>
          <w:rFonts w:ascii="Calibri" w:eastAsia="Calibri" w:hAnsi="Calibri" w:cs="Times New Roman"/>
        </w:rPr>
      </w:pPr>
      <w:r w:rsidRPr="009225C3">
        <w:rPr>
          <w:rFonts w:ascii="Calibri" w:eastAsia="Calibri" w:hAnsi="Calibri" w:cs="Times New Roman"/>
        </w:rPr>
        <w:t>_______________________________________________________</w:t>
      </w:r>
    </w:p>
    <w:p w14:paraId="1E5BCB18" w14:textId="77777777" w:rsidR="009225C3" w:rsidRPr="009225C3" w:rsidRDefault="009225C3" w:rsidP="009225C3">
      <w:pPr>
        <w:ind w:left="567"/>
        <w:rPr>
          <w:rFonts w:ascii="Calibri" w:eastAsia="Calibri" w:hAnsi="Calibri" w:cs="Times New Roman"/>
        </w:rPr>
      </w:pPr>
      <w:r w:rsidRPr="009225C3">
        <w:rPr>
          <w:rFonts w:ascii="Calibri" w:eastAsia="Calibri" w:hAnsi="Calibri" w:cs="Times New Roman"/>
        </w:rPr>
        <w:t>______________Clerk@GowertonCC.org.uk________________________</w:t>
      </w:r>
    </w:p>
    <w:p w14:paraId="428B1516" w14:textId="77777777" w:rsidR="009225C3" w:rsidRPr="009225C3" w:rsidRDefault="009225C3" w:rsidP="009225C3">
      <w:pPr>
        <w:ind w:left="567"/>
        <w:rPr>
          <w:rFonts w:ascii="Calibri" w:eastAsia="Calibri" w:hAnsi="Calibri" w:cs="Times New Roman"/>
        </w:rPr>
      </w:pPr>
      <w:r w:rsidRPr="009225C3">
        <w:rPr>
          <w:rFonts w:ascii="Calibri" w:eastAsia="Calibri" w:hAnsi="Calibri" w:cs="Times New Roman"/>
        </w:rPr>
        <w:t>_______________________________________________________</w:t>
      </w:r>
    </w:p>
    <w:p w14:paraId="6CB4BDC3" w14:textId="77777777" w:rsidR="009225C3" w:rsidRPr="009225C3" w:rsidRDefault="009225C3" w:rsidP="009225C3">
      <w:pPr>
        <w:spacing w:after="0" w:line="240" w:lineRule="auto"/>
        <w:rPr>
          <w:rFonts w:ascii="Calibri" w:eastAsia="Calibri" w:hAnsi="Calibri" w:cs="Times New Roman"/>
        </w:rPr>
      </w:pPr>
    </w:p>
    <w:p w14:paraId="6CE0DAB2" w14:textId="77777777" w:rsidR="009225C3" w:rsidRPr="009225C3" w:rsidRDefault="009225C3" w:rsidP="009225C3">
      <w:pPr>
        <w:rPr>
          <w:rFonts w:ascii="Calibri" w:eastAsia="Calibri" w:hAnsi="Calibri" w:cs="Times New Roman"/>
        </w:rPr>
      </w:pPr>
      <w:r w:rsidRPr="009225C3">
        <w:rPr>
          <w:rFonts w:ascii="Calibri" w:eastAsia="Calibri" w:hAnsi="Calibri" w:cs="Times New Roman"/>
        </w:rPr>
        <w:t xml:space="preserve">commencing on </w:t>
      </w:r>
      <w:r w:rsidRPr="009225C3">
        <w:rPr>
          <w:rFonts w:ascii="Calibri" w:eastAsia="Calibri" w:hAnsi="Calibri" w:cs="Times New Roman"/>
        </w:rPr>
        <w:tab/>
      </w:r>
      <w:r w:rsidRPr="009225C3">
        <w:rPr>
          <w:rFonts w:ascii="Calibri" w:eastAsia="Calibri" w:hAnsi="Calibri" w:cs="Times New Roman"/>
        </w:rPr>
        <w:tab/>
      </w:r>
      <w:r w:rsidRPr="009225C3">
        <w:rPr>
          <w:rFonts w:ascii="Calibri" w:eastAsia="Calibri" w:hAnsi="Calibri" w:cs="Times New Roman"/>
          <w:b/>
          <w:bCs/>
        </w:rPr>
        <w:t>06 July 2026</w:t>
      </w:r>
      <w:r w:rsidRPr="009225C3">
        <w:rPr>
          <w:rFonts w:ascii="Calibri" w:eastAsia="Calibri" w:hAnsi="Calibri" w:cs="Times New Roman"/>
        </w:rPr>
        <w:t xml:space="preserve"> </w:t>
      </w:r>
    </w:p>
    <w:p w14:paraId="0932DE6C" w14:textId="77777777" w:rsidR="009225C3" w:rsidRPr="009225C3" w:rsidRDefault="009225C3" w:rsidP="009225C3">
      <w:pPr>
        <w:rPr>
          <w:rFonts w:ascii="Calibri" w:eastAsia="Calibri" w:hAnsi="Calibri" w:cs="Times New Roman"/>
        </w:rPr>
      </w:pPr>
      <w:r w:rsidRPr="009225C3">
        <w:rPr>
          <w:rFonts w:ascii="Calibri" w:eastAsia="Calibri" w:hAnsi="Calibri" w:cs="Times New Roman"/>
        </w:rPr>
        <w:t xml:space="preserve">and ending on </w:t>
      </w:r>
      <w:r w:rsidRPr="009225C3">
        <w:rPr>
          <w:rFonts w:ascii="Calibri" w:eastAsia="Calibri" w:hAnsi="Calibri" w:cs="Times New Roman"/>
        </w:rPr>
        <w:tab/>
      </w:r>
      <w:r w:rsidRPr="009225C3">
        <w:rPr>
          <w:rFonts w:ascii="Calibri" w:eastAsia="Calibri" w:hAnsi="Calibri" w:cs="Times New Roman"/>
        </w:rPr>
        <w:tab/>
      </w:r>
      <w:r w:rsidRPr="009225C3">
        <w:rPr>
          <w:rFonts w:ascii="Calibri" w:eastAsia="Calibri" w:hAnsi="Calibri" w:cs="Times New Roman"/>
        </w:rPr>
        <w:tab/>
      </w:r>
      <w:r w:rsidRPr="009225C3">
        <w:rPr>
          <w:rFonts w:ascii="Calibri" w:eastAsia="Calibri" w:hAnsi="Calibri" w:cs="Times New Roman"/>
          <w:b/>
          <w:bCs/>
        </w:rPr>
        <w:t>31 July 2026</w:t>
      </w:r>
    </w:p>
    <w:p w14:paraId="7F8B7D2B" w14:textId="77777777" w:rsidR="009225C3" w:rsidRPr="009225C3" w:rsidRDefault="009225C3" w:rsidP="009225C3">
      <w:pPr>
        <w:spacing w:after="0" w:line="240" w:lineRule="auto"/>
        <w:rPr>
          <w:rFonts w:ascii="Calibri" w:eastAsia="Calibri" w:hAnsi="Calibri" w:cs="Times New Roman"/>
        </w:rPr>
      </w:pPr>
    </w:p>
    <w:p w14:paraId="254DD3B5" w14:textId="77777777" w:rsidR="009225C3" w:rsidRPr="009225C3" w:rsidRDefault="009225C3" w:rsidP="009225C3">
      <w:pPr>
        <w:numPr>
          <w:ilvl w:val="0"/>
          <w:numId w:val="1"/>
        </w:numPr>
        <w:tabs>
          <w:tab w:val="left" w:pos="567"/>
        </w:tabs>
        <w:spacing w:before="120" w:after="40"/>
        <w:ind w:left="567" w:hanging="567"/>
        <w:contextualSpacing/>
        <w:rPr>
          <w:rFonts w:ascii="Calibri" w:eastAsia="Calibri" w:hAnsi="Calibri" w:cs="Times New Roman"/>
        </w:rPr>
      </w:pPr>
      <w:r w:rsidRPr="009225C3">
        <w:rPr>
          <w:rFonts w:ascii="Calibri" w:eastAsia="Calibri" w:hAnsi="Calibri" w:cs="Times New Roman"/>
        </w:rPr>
        <w:t>From 14 September 2026, until the audit has been completed, Local Government Electors and their representatives also have:</w:t>
      </w:r>
    </w:p>
    <w:p w14:paraId="35BF8E9C" w14:textId="77777777" w:rsidR="009225C3" w:rsidRPr="009225C3" w:rsidRDefault="009225C3" w:rsidP="009225C3">
      <w:pPr>
        <w:tabs>
          <w:tab w:val="left" w:pos="1134"/>
        </w:tabs>
        <w:spacing w:before="120" w:after="40"/>
        <w:ind w:left="1134" w:hanging="567"/>
        <w:rPr>
          <w:rFonts w:ascii="Calibri" w:eastAsia="Calibri" w:hAnsi="Calibri" w:cs="Times New Roman"/>
        </w:rPr>
      </w:pPr>
      <w:r w:rsidRPr="009225C3">
        <w:rPr>
          <w:rFonts w:ascii="Calibri" w:eastAsia="Calibri" w:hAnsi="Calibri" w:cs="Times New Roman"/>
        </w:rPr>
        <w:t>the right to question the Auditor General about the accounts.</w:t>
      </w:r>
    </w:p>
    <w:p w14:paraId="10CED7EF" w14:textId="77777777" w:rsidR="009225C3" w:rsidRPr="009225C3" w:rsidRDefault="009225C3" w:rsidP="009225C3">
      <w:pPr>
        <w:tabs>
          <w:tab w:val="left" w:pos="1134"/>
        </w:tabs>
        <w:spacing w:before="120" w:after="40"/>
        <w:ind w:left="1134" w:hanging="567"/>
        <w:rPr>
          <w:rFonts w:ascii="Calibri" w:eastAsia="Calibri" w:hAnsi="Calibri" w:cs="Times New Roman"/>
        </w:rPr>
      </w:pPr>
      <w:r w:rsidRPr="009225C3">
        <w:rPr>
          <w:rFonts w:ascii="Calibri" w:eastAsia="Calibri" w:hAnsi="Calibri" w:cs="Times New Roman"/>
        </w:rPr>
        <w:t>the right to attend before the Auditor General and make objections to the accounts or any item in them. Written notice of an objection must first be given to the Auditor General. A copy of the written notice must also be given to the council.</w:t>
      </w:r>
    </w:p>
    <w:p w14:paraId="6A3E9675" w14:textId="77777777" w:rsidR="009225C3" w:rsidRPr="009225C3" w:rsidRDefault="009225C3" w:rsidP="009225C3">
      <w:pPr>
        <w:tabs>
          <w:tab w:val="left" w:pos="1134"/>
        </w:tabs>
        <w:spacing w:before="120" w:after="40"/>
        <w:ind w:left="1134"/>
        <w:rPr>
          <w:rFonts w:ascii="Calibri" w:eastAsia="Calibri" w:hAnsi="Calibri" w:cs="Times New Roman"/>
        </w:rPr>
      </w:pPr>
    </w:p>
    <w:p w14:paraId="7E1EEDE7" w14:textId="77777777" w:rsidR="009225C3" w:rsidRPr="009225C3" w:rsidRDefault="009225C3" w:rsidP="009225C3">
      <w:pPr>
        <w:rPr>
          <w:rFonts w:ascii="Calibri" w:eastAsia="Calibri" w:hAnsi="Calibri" w:cs="Times New Roman"/>
        </w:rPr>
      </w:pPr>
      <w:r w:rsidRPr="009225C3">
        <w:rPr>
          <w:rFonts w:ascii="Calibri" w:eastAsia="Calibri" w:hAnsi="Calibri" w:cs="Times New Roman"/>
        </w:rPr>
        <w:t xml:space="preserve">The Auditor General can be contacted via: Community Council Audits, Audit Wales, 1 Capital Quarter, Tyndall Street, Cardiff, CF10 4BZ or by email at </w:t>
      </w:r>
      <w:hyperlink r:id="rId5" w:history="1">
        <w:r w:rsidRPr="009225C3">
          <w:rPr>
            <w:rFonts w:ascii="Calibri" w:eastAsia="Calibri" w:hAnsi="Calibri" w:cs="Times New Roman"/>
            <w:color w:val="515254"/>
            <w:u w:val="single" w:color="F4633A"/>
          </w:rPr>
          <w:t>communitycouncilaudits@audit.wales</w:t>
        </w:r>
      </w:hyperlink>
      <w:r w:rsidRPr="009225C3">
        <w:rPr>
          <w:rFonts w:ascii="Calibri" w:eastAsia="Calibri" w:hAnsi="Calibri" w:cs="Times New Roman"/>
        </w:rPr>
        <w:t xml:space="preserve">. </w:t>
      </w:r>
    </w:p>
    <w:p w14:paraId="0399AA3D" w14:textId="77777777" w:rsidR="009225C3" w:rsidRPr="009225C3" w:rsidRDefault="009225C3" w:rsidP="009225C3">
      <w:pPr>
        <w:rPr>
          <w:rFonts w:ascii="Calibri" w:eastAsia="Calibri" w:hAnsi="Calibri" w:cs="Times New Roman"/>
        </w:rPr>
      </w:pPr>
      <w:r w:rsidRPr="009225C3">
        <w:rPr>
          <w:rFonts w:ascii="Calibri" w:eastAsia="Calibri" w:hAnsi="Calibri" w:cs="Times New Roman"/>
        </w:rPr>
        <w:t xml:space="preserve">The audit is being conducted under the provisions of the Public Audit (Wales) Act 2004, the Accounts and Audit (Wales) Regulations 2014 and the Auditor General for </w:t>
      </w:r>
      <w:proofErr w:type="spellStart"/>
      <w:r w:rsidRPr="009225C3">
        <w:rPr>
          <w:rFonts w:ascii="Calibri" w:eastAsia="Calibri" w:hAnsi="Calibri" w:cs="Times New Roman"/>
        </w:rPr>
        <w:t>Wales’</w:t>
      </w:r>
      <w:proofErr w:type="spellEnd"/>
      <w:r w:rsidRPr="009225C3">
        <w:rPr>
          <w:rFonts w:ascii="Calibri" w:eastAsia="Calibri" w:hAnsi="Calibri" w:cs="Times New Roman"/>
        </w:rPr>
        <w:t xml:space="preserve"> Code of Audit Practice.</w:t>
      </w:r>
    </w:p>
    <w:p w14:paraId="39248841" w14:textId="77777777" w:rsidR="009225C3" w:rsidRPr="009225C3" w:rsidRDefault="009225C3" w:rsidP="009225C3">
      <w:pPr>
        <w:rPr>
          <w:rFonts w:ascii="Calibri" w:eastAsia="Calibri" w:hAnsi="Calibri" w:cs="Times New Roman"/>
        </w:rPr>
      </w:pPr>
      <w:r w:rsidRPr="009225C3">
        <w:rPr>
          <w:rFonts w:ascii="Calibri" w:eastAsia="Calibri" w:hAnsi="Calibri" w:cs="Times New Roman"/>
        </w:rPr>
        <w:br w:type="page"/>
      </w:r>
    </w:p>
    <w:p w14:paraId="498BF1E4" w14:textId="77777777" w:rsidR="009225C3" w:rsidRPr="009225C3" w:rsidRDefault="009225C3" w:rsidP="009225C3">
      <w:pPr>
        <w:spacing w:before="360" w:after="120" w:line="360" w:lineRule="atLeast"/>
        <w:outlineLvl w:val="1"/>
        <w:rPr>
          <w:rFonts w:ascii="Arial" w:eastAsia="Calibri" w:hAnsi="Arial" w:cs="Times New Roman"/>
          <w:b/>
          <w:color w:val="F4633A"/>
          <w:kern w:val="0"/>
          <w:sz w:val="28"/>
          <w:szCs w:val="28"/>
          <w14:ligatures w14:val="none"/>
        </w:rPr>
      </w:pPr>
      <w:r w:rsidRPr="009225C3">
        <w:rPr>
          <w:rFonts w:ascii="Arial" w:eastAsia="Calibri" w:hAnsi="Arial" w:cs="Times New Roman"/>
          <w:b/>
          <w:color w:val="F4633A"/>
          <w:kern w:val="0"/>
          <w:sz w:val="28"/>
          <w:szCs w:val="28"/>
          <w14:ligatures w14:val="none"/>
        </w:rPr>
        <w:lastRenderedPageBreak/>
        <w:t>Electors’ rights under the Public Audit (Wales) Act 2004</w:t>
      </w:r>
    </w:p>
    <w:p w14:paraId="18CB8E39" w14:textId="77777777" w:rsidR="009225C3" w:rsidRPr="009225C3" w:rsidRDefault="009225C3" w:rsidP="009225C3">
      <w:pPr>
        <w:spacing w:line="240" w:lineRule="auto"/>
        <w:rPr>
          <w:rFonts w:ascii="Calibri" w:eastAsia="Calibri" w:hAnsi="Calibri" w:cs="Times New Roman"/>
          <w:lang w:val="en-US"/>
        </w:rPr>
      </w:pPr>
      <w:r w:rsidRPr="009225C3">
        <w:rPr>
          <w:rFonts w:ascii="Calibri" w:eastAsia="Calibri" w:hAnsi="Calibri" w:cs="Times New Roman"/>
          <w:lang w:val="en-US"/>
        </w:rPr>
        <w:t>By law, anyone may inspect the council’s accounts. If you are registered to vote in local council elections, you (or someone acting on your behalf) also have the right to ask the Auditor General questions about the accounts and to raise formal objections.</w:t>
      </w:r>
    </w:p>
    <w:p w14:paraId="541BE4BE" w14:textId="77777777" w:rsidR="009225C3" w:rsidRPr="009225C3" w:rsidRDefault="009225C3" w:rsidP="009225C3">
      <w:pPr>
        <w:spacing w:before="120" w:line="240" w:lineRule="auto"/>
        <w:rPr>
          <w:rFonts w:ascii="Calibri" w:eastAsia="Calibri" w:hAnsi="Calibri" w:cs="Times New Roman"/>
          <w:lang w:val="en-US"/>
        </w:rPr>
      </w:pPr>
      <w:r w:rsidRPr="009225C3">
        <w:rPr>
          <w:rFonts w:ascii="Calibri" w:eastAsia="Calibri" w:hAnsi="Calibri" w:cs="Times New Roman"/>
          <w:b/>
          <w:color w:val="515254"/>
          <w:sz w:val="24"/>
          <w:szCs w:val="36"/>
          <w:lang w:val="en-US"/>
        </w:rPr>
        <w:t>Inspecting the accounts</w:t>
      </w:r>
      <w:r w:rsidRPr="009225C3">
        <w:rPr>
          <w:rFonts w:ascii="Calibri" w:eastAsia="Calibri" w:hAnsi="Calibri" w:cs="Times New Roman"/>
          <w:b/>
          <w:color w:val="515254"/>
          <w:sz w:val="24"/>
          <w:szCs w:val="36"/>
          <w:lang w:val="en-US"/>
        </w:rPr>
        <w:br/>
      </w:r>
      <w:r w:rsidRPr="009225C3">
        <w:rPr>
          <w:rFonts w:ascii="Calibri" w:eastAsia="Calibri" w:hAnsi="Calibri" w:cs="Times New Roman"/>
          <w:lang w:val="en-US"/>
        </w:rPr>
        <w:t xml:space="preserve">Once the council has </w:t>
      </w:r>
      <w:proofErr w:type="spellStart"/>
      <w:r w:rsidRPr="009225C3">
        <w:rPr>
          <w:rFonts w:ascii="Calibri" w:eastAsia="Calibri" w:hAnsi="Calibri" w:cs="Times New Roman"/>
          <w:lang w:val="en-US"/>
        </w:rPr>
        <w:t>finalised</w:t>
      </w:r>
      <w:proofErr w:type="spellEnd"/>
      <w:r w:rsidRPr="009225C3">
        <w:rPr>
          <w:rFonts w:ascii="Calibri" w:eastAsia="Calibri" w:hAnsi="Calibri" w:cs="Times New Roman"/>
          <w:lang w:val="en-US"/>
        </w:rPr>
        <w:t xml:space="preserve"> its accounts, it must advertise that they are available for inspection. After giving reasonable notice, you may inspect the accounts and supporting documents for 20 working days. Copies may be requested, although a copying charge may apply.</w:t>
      </w:r>
    </w:p>
    <w:p w14:paraId="4D23242A" w14:textId="77777777" w:rsidR="009225C3" w:rsidRPr="009225C3" w:rsidRDefault="009225C3" w:rsidP="009225C3">
      <w:pPr>
        <w:spacing w:before="120" w:line="240" w:lineRule="auto"/>
        <w:rPr>
          <w:rFonts w:ascii="Calibri" w:eastAsia="Calibri" w:hAnsi="Calibri" w:cs="Times New Roman"/>
          <w:lang w:val="en-US"/>
        </w:rPr>
      </w:pPr>
      <w:r w:rsidRPr="009225C3">
        <w:rPr>
          <w:rFonts w:ascii="Calibri" w:eastAsia="Calibri" w:hAnsi="Calibri" w:cs="Times New Roman"/>
          <w:b/>
          <w:color w:val="515254"/>
          <w:sz w:val="24"/>
          <w:szCs w:val="36"/>
          <w:lang w:val="en-US"/>
        </w:rPr>
        <w:t>Asking the auditor questions</w:t>
      </w:r>
      <w:r w:rsidRPr="009225C3">
        <w:rPr>
          <w:rFonts w:ascii="Calibri" w:eastAsia="Calibri" w:hAnsi="Calibri" w:cs="Times New Roman"/>
          <w:b/>
          <w:color w:val="515254"/>
          <w:sz w:val="24"/>
          <w:szCs w:val="36"/>
          <w:lang w:val="en-US"/>
        </w:rPr>
        <w:br/>
      </w:r>
      <w:proofErr w:type="spellStart"/>
      <w:r w:rsidRPr="009225C3">
        <w:rPr>
          <w:rFonts w:ascii="Calibri" w:eastAsia="Calibri" w:hAnsi="Calibri" w:cs="Times New Roman"/>
          <w:lang w:val="en-US"/>
        </w:rPr>
        <w:t>Questions</w:t>
      </w:r>
      <w:proofErr w:type="spellEnd"/>
      <w:r w:rsidRPr="009225C3">
        <w:rPr>
          <w:rFonts w:ascii="Calibri" w:eastAsia="Calibri" w:hAnsi="Calibri" w:cs="Times New Roman"/>
          <w:lang w:val="en-US"/>
        </w:rPr>
        <w:t xml:space="preserve"> may only be asked about the accounts that are subject to audit. The Auditor General does not have to answer questions about council policies, decisions or procedures unless they directly relate to the </w:t>
      </w:r>
      <w:proofErr w:type="gramStart"/>
      <w:r w:rsidRPr="009225C3">
        <w:rPr>
          <w:rFonts w:ascii="Calibri" w:eastAsia="Calibri" w:hAnsi="Calibri" w:cs="Times New Roman"/>
          <w:lang w:val="en-US"/>
        </w:rPr>
        <w:t>accounts, and</w:t>
      </w:r>
      <w:proofErr w:type="gramEnd"/>
      <w:r w:rsidRPr="009225C3">
        <w:rPr>
          <w:rFonts w:ascii="Calibri" w:eastAsia="Calibri" w:hAnsi="Calibri" w:cs="Times New Roman"/>
          <w:lang w:val="en-US"/>
        </w:rPr>
        <w:t xml:space="preserve"> does not have to say whether something is lawful or reasonable.</w:t>
      </w:r>
    </w:p>
    <w:p w14:paraId="582F429D" w14:textId="77777777" w:rsidR="009225C3" w:rsidRPr="009225C3" w:rsidRDefault="009225C3" w:rsidP="009225C3">
      <w:pPr>
        <w:spacing w:before="120" w:line="240" w:lineRule="auto"/>
        <w:rPr>
          <w:rFonts w:ascii="Calibri" w:eastAsia="Calibri" w:hAnsi="Calibri" w:cs="Times New Roman"/>
          <w:lang w:val="en-US"/>
        </w:rPr>
      </w:pPr>
      <w:r w:rsidRPr="009225C3">
        <w:rPr>
          <w:rFonts w:ascii="Calibri" w:eastAsia="Calibri" w:hAnsi="Calibri" w:cs="Times New Roman"/>
          <w:b/>
          <w:color w:val="515254"/>
          <w:sz w:val="24"/>
          <w:szCs w:val="36"/>
          <w:lang w:val="en-US"/>
        </w:rPr>
        <w:t>Objecting to the accounts</w:t>
      </w:r>
      <w:r w:rsidRPr="009225C3">
        <w:rPr>
          <w:rFonts w:ascii="Calibri" w:eastAsia="Calibri" w:hAnsi="Calibri" w:cs="Times New Roman"/>
          <w:b/>
          <w:color w:val="515254"/>
          <w:sz w:val="24"/>
          <w:szCs w:val="36"/>
          <w:lang w:val="en-US"/>
        </w:rPr>
        <w:br/>
      </w:r>
      <w:r w:rsidRPr="009225C3">
        <w:rPr>
          <w:rFonts w:ascii="Calibri" w:eastAsia="Calibri" w:hAnsi="Calibri" w:cs="Times New Roman"/>
          <w:lang w:val="en-US"/>
        </w:rPr>
        <w:t xml:space="preserve">If you believe the council has spent money unlawfully, or that someone has caused a financial loss deliberately or through irresponsible </w:t>
      </w:r>
      <w:proofErr w:type="spellStart"/>
      <w:r w:rsidRPr="009225C3">
        <w:rPr>
          <w:rFonts w:ascii="Calibri" w:eastAsia="Calibri" w:hAnsi="Calibri" w:cs="Times New Roman"/>
          <w:lang w:val="en-US"/>
        </w:rPr>
        <w:t>behaviour</w:t>
      </w:r>
      <w:proofErr w:type="spellEnd"/>
      <w:r w:rsidRPr="009225C3">
        <w:rPr>
          <w:rFonts w:ascii="Calibri" w:eastAsia="Calibri" w:hAnsi="Calibri" w:cs="Times New Roman"/>
          <w:lang w:val="en-US"/>
        </w:rPr>
        <w:t>, you may object. Objections must be made in writing to the Auditor General, explain the reasons clearly, and a copy must also be sent to the council. The Auditor General will decide what action, if any, to take. In some cases, you may appeal to the courts.</w:t>
      </w:r>
      <w:r w:rsidRPr="009225C3">
        <w:rPr>
          <w:rFonts w:ascii="Calibri" w:eastAsia="Calibri" w:hAnsi="Calibri" w:cs="Times New Roman"/>
          <w:lang w:val="en-US"/>
        </w:rPr>
        <w:br/>
        <w:t xml:space="preserve">You may also object if you believe there is an issue in the accounts that should be reported publicly in </w:t>
      </w:r>
      <w:proofErr w:type="gramStart"/>
      <w:r w:rsidRPr="009225C3">
        <w:rPr>
          <w:rFonts w:ascii="Calibri" w:eastAsia="Calibri" w:hAnsi="Calibri" w:cs="Times New Roman"/>
          <w:lang w:val="en-US"/>
        </w:rPr>
        <w:t>the public</w:t>
      </w:r>
      <w:proofErr w:type="gramEnd"/>
      <w:r w:rsidRPr="009225C3">
        <w:rPr>
          <w:rFonts w:ascii="Calibri" w:eastAsia="Calibri" w:hAnsi="Calibri" w:cs="Times New Roman"/>
          <w:lang w:val="en-US"/>
        </w:rPr>
        <w:t xml:space="preserve"> interest. This process cannot be used to make personal complaints or claims.</w:t>
      </w:r>
    </w:p>
    <w:p w14:paraId="281B5555" w14:textId="77777777" w:rsidR="009225C3" w:rsidRPr="009225C3" w:rsidRDefault="009225C3" w:rsidP="009225C3">
      <w:pPr>
        <w:spacing w:before="120" w:line="240" w:lineRule="auto"/>
        <w:rPr>
          <w:rFonts w:ascii="Calibri" w:eastAsia="Calibri" w:hAnsi="Calibri" w:cs="Times New Roman"/>
          <w:lang w:val="en-US"/>
        </w:rPr>
      </w:pPr>
      <w:r w:rsidRPr="009225C3">
        <w:rPr>
          <w:rFonts w:ascii="Calibri" w:eastAsia="Calibri" w:hAnsi="Calibri" w:cs="Times New Roman"/>
          <w:b/>
          <w:color w:val="515254"/>
          <w:sz w:val="24"/>
          <w:szCs w:val="36"/>
          <w:lang w:val="en-US"/>
        </w:rPr>
        <w:t>Other ways to raise concerns</w:t>
      </w:r>
      <w:r w:rsidRPr="009225C3">
        <w:rPr>
          <w:rFonts w:ascii="Calibri" w:eastAsia="Calibri" w:hAnsi="Calibri" w:cs="Times New Roman"/>
          <w:b/>
          <w:color w:val="515254"/>
          <w:sz w:val="24"/>
          <w:szCs w:val="36"/>
          <w:lang w:val="en-US"/>
        </w:rPr>
        <w:br/>
      </w:r>
      <w:r w:rsidRPr="009225C3">
        <w:rPr>
          <w:rFonts w:ascii="Calibri" w:eastAsia="Calibri" w:hAnsi="Calibri" w:cs="Times New Roman"/>
          <w:lang w:val="en-US"/>
        </w:rPr>
        <w:t>Instead of making a formal objection, you may provide information to the Auditor General if you believe there are errors in the accounts or concerns about waste or inefficiency. There are no set procedures or deadlines for doing this.</w:t>
      </w:r>
    </w:p>
    <w:p w14:paraId="3BA55E9E" w14:textId="77777777" w:rsidR="009225C3" w:rsidRPr="009225C3" w:rsidRDefault="009225C3" w:rsidP="009225C3">
      <w:pPr>
        <w:spacing w:before="120" w:line="240" w:lineRule="auto"/>
        <w:rPr>
          <w:rFonts w:ascii="Calibri" w:eastAsia="Calibri" w:hAnsi="Calibri" w:cs="Times New Roman"/>
          <w:lang w:val="en-US"/>
        </w:rPr>
      </w:pPr>
      <w:r w:rsidRPr="009225C3">
        <w:rPr>
          <w:rFonts w:ascii="Calibri" w:eastAsia="Calibri" w:hAnsi="Calibri" w:cs="Times New Roman"/>
          <w:b/>
          <w:color w:val="515254"/>
          <w:sz w:val="24"/>
          <w:szCs w:val="36"/>
          <w:lang w:val="en-US"/>
        </w:rPr>
        <w:t>Important information</w:t>
      </w:r>
      <w:r w:rsidRPr="009225C3">
        <w:rPr>
          <w:rFonts w:ascii="Calibri" w:eastAsia="Calibri" w:hAnsi="Calibri" w:cs="Times New Roman"/>
          <w:b/>
          <w:color w:val="515254"/>
          <w:sz w:val="24"/>
          <w:szCs w:val="36"/>
          <w:lang w:val="en-US"/>
        </w:rPr>
        <w:br/>
      </w:r>
      <w:r w:rsidRPr="009225C3">
        <w:rPr>
          <w:rFonts w:ascii="Calibri" w:eastAsia="Calibri" w:hAnsi="Calibri" w:cs="Times New Roman"/>
          <w:lang w:val="en-US"/>
        </w:rPr>
        <w:t xml:space="preserve">The cost of dealing with questions and objections is paid by local taxpayers. The Auditor General will only pursue matters that are in the </w:t>
      </w:r>
      <w:proofErr w:type="gramStart"/>
      <w:r w:rsidRPr="009225C3">
        <w:rPr>
          <w:rFonts w:ascii="Calibri" w:eastAsia="Calibri" w:hAnsi="Calibri" w:cs="Times New Roman"/>
          <w:lang w:val="en-US"/>
        </w:rPr>
        <w:t>public</w:t>
      </w:r>
      <w:proofErr w:type="gramEnd"/>
      <w:r w:rsidRPr="009225C3">
        <w:rPr>
          <w:rFonts w:ascii="Calibri" w:eastAsia="Calibri" w:hAnsi="Calibri" w:cs="Times New Roman"/>
          <w:lang w:val="en-US"/>
        </w:rPr>
        <w:t xml:space="preserve"> interest. If you take </w:t>
      </w:r>
      <w:proofErr w:type="gramStart"/>
      <w:r w:rsidRPr="009225C3">
        <w:rPr>
          <w:rFonts w:ascii="Calibri" w:eastAsia="Calibri" w:hAnsi="Calibri" w:cs="Times New Roman"/>
          <w:lang w:val="en-US"/>
        </w:rPr>
        <w:t>a matter</w:t>
      </w:r>
      <w:proofErr w:type="gramEnd"/>
      <w:r w:rsidRPr="009225C3">
        <w:rPr>
          <w:rFonts w:ascii="Calibri" w:eastAsia="Calibri" w:hAnsi="Calibri" w:cs="Times New Roman"/>
          <w:lang w:val="en-US"/>
        </w:rPr>
        <w:t xml:space="preserve"> to court, you may have to pay your own costs.</w:t>
      </w:r>
    </w:p>
    <w:p w14:paraId="522BAAD7" w14:textId="77777777" w:rsidR="009225C3" w:rsidRPr="009225C3" w:rsidRDefault="009225C3" w:rsidP="009225C3">
      <w:pPr>
        <w:spacing w:before="120" w:line="240" w:lineRule="auto"/>
        <w:rPr>
          <w:rFonts w:ascii="Calibri" w:eastAsia="Calibri" w:hAnsi="Calibri" w:cs="Times New Roman"/>
        </w:rPr>
      </w:pPr>
      <w:r w:rsidRPr="009225C3">
        <w:rPr>
          <w:rFonts w:ascii="Calibri" w:eastAsia="Calibri" w:hAnsi="Calibri" w:cs="Times New Roman"/>
          <w:b/>
          <w:color w:val="515254"/>
          <w:sz w:val="24"/>
          <w:szCs w:val="36"/>
          <w:lang w:val="en-US"/>
        </w:rPr>
        <w:t>Contact</w:t>
      </w:r>
      <w:r w:rsidRPr="009225C3">
        <w:rPr>
          <w:rFonts w:ascii="Calibri" w:eastAsia="Calibri" w:hAnsi="Calibri" w:cs="Times New Roman"/>
          <w:b/>
          <w:color w:val="515254"/>
          <w:sz w:val="24"/>
          <w:szCs w:val="36"/>
          <w:lang w:val="en-US"/>
        </w:rPr>
        <w:br/>
      </w:r>
      <w:r w:rsidRPr="009225C3">
        <w:rPr>
          <w:rFonts w:ascii="Calibri" w:eastAsia="Calibri" w:hAnsi="Calibri" w:cs="Times New Roman"/>
          <w:lang w:val="en-US"/>
        </w:rPr>
        <w:t>Auditor General for Wales</w:t>
      </w:r>
      <w:r w:rsidRPr="009225C3">
        <w:rPr>
          <w:rFonts w:ascii="Calibri" w:eastAsia="Calibri" w:hAnsi="Calibri" w:cs="Times New Roman"/>
          <w:lang w:val="en-US"/>
        </w:rPr>
        <w:br/>
        <w:t>Community Council Audits, Audit Wales</w:t>
      </w:r>
      <w:r w:rsidRPr="009225C3">
        <w:rPr>
          <w:rFonts w:ascii="Calibri" w:eastAsia="Calibri" w:hAnsi="Calibri" w:cs="Times New Roman"/>
          <w:lang w:val="en-US"/>
        </w:rPr>
        <w:br/>
        <w:t>1 Capital Quarter, Tyndall Street</w:t>
      </w:r>
      <w:r w:rsidRPr="009225C3">
        <w:rPr>
          <w:rFonts w:ascii="Calibri" w:eastAsia="Calibri" w:hAnsi="Calibri" w:cs="Times New Roman"/>
          <w:lang w:val="en-US"/>
        </w:rPr>
        <w:br/>
        <w:t>Cardiff, CF10 4BZ</w:t>
      </w:r>
      <w:r w:rsidRPr="009225C3">
        <w:rPr>
          <w:rFonts w:ascii="Calibri" w:eastAsia="Calibri" w:hAnsi="Calibri" w:cs="Times New Roman"/>
        </w:rPr>
        <w:t xml:space="preserve"> </w:t>
      </w:r>
    </w:p>
    <w:p w14:paraId="622E47B7" w14:textId="77777777" w:rsidR="00CA15B2" w:rsidRDefault="00CA15B2"/>
    <w:sectPr w:rsidR="00CA15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6573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5C3"/>
    <w:rsid w:val="002E723A"/>
    <w:rsid w:val="009225C3"/>
    <w:rsid w:val="00B57B10"/>
    <w:rsid w:val="00CA15B2"/>
    <w:rsid w:val="00F66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59E34"/>
  <w15:chartTrackingRefBased/>
  <w15:docId w15:val="{F5A67813-24AF-43AB-9F1B-EF0428BC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5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5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5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5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5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5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5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5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5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5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5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5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5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5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5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5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5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5C3"/>
    <w:rPr>
      <w:rFonts w:eastAsiaTheme="majorEastAsia" w:cstheme="majorBidi"/>
      <w:color w:val="272727" w:themeColor="text1" w:themeTint="D8"/>
    </w:rPr>
  </w:style>
  <w:style w:type="paragraph" w:styleId="Title">
    <w:name w:val="Title"/>
    <w:basedOn w:val="Normal"/>
    <w:next w:val="Normal"/>
    <w:link w:val="TitleChar"/>
    <w:uiPriority w:val="10"/>
    <w:qFormat/>
    <w:rsid w:val="009225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5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5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5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5C3"/>
    <w:pPr>
      <w:spacing w:before="160"/>
      <w:jc w:val="center"/>
    </w:pPr>
    <w:rPr>
      <w:i/>
      <w:iCs/>
      <w:color w:val="404040" w:themeColor="text1" w:themeTint="BF"/>
    </w:rPr>
  </w:style>
  <w:style w:type="character" w:customStyle="1" w:styleId="QuoteChar">
    <w:name w:val="Quote Char"/>
    <w:basedOn w:val="DefaultParagraphFont"/>
    <w:link w:val="Quote"/>
    <w:uiPriority w:val="29"/>
    <w:rsid w:val="009225C3"/>
    <w:rPr>
      <w:i/>
      <w:iCs/>
      <w:color w:val="404040" w:themeColor="text1" w:themeTint="BF"/>
    </w:rPr>
  </w:style>
  <w:style w:type="paragraph" w:styleId="ListParagraph">
    <w:name w:val="List Paragraph"/>
    <w:basedOn w:val="Normal"/>
    <w:uiPriority w:val="34"/>
    <w:qFormat/>
    <w:rsid w:val="009225C3"/>
    <w:pPr>
      <w:ind w:left="720"/>
      <w:contextualSpacing/>
    </w:pPr>
  </w:style>
  <w:style w:type="character" w:styleId="IntenseEmphasis">
    <w:name w:val="Intense Emphasis"/>
    <w:basedOn w:val="DefaultParagraphFont"/>
    <w:uiPriority w:val="21"/>
    <w:qFormat/>
    <w:rsid w:val="009225C3"/>
    <w:rPr>
      <w:i/>
      <w:iCs/>
      <w:color w:val="0F4761" w:themeColor="accent1" w:themeShade="BF"/>
    </w:rPr>
  </w:style>
  <w:style w:type="paragraph" w:styleId="IntenseQuote">
    <w:name w:val="Intense Quote"/>
    <w:basedOn w:val="Normal"/>
    <w:next w:val="Normal"/>
    <w:link w:val="IntenseQuoteChar"/>
    <w:uiPriority w:val="30"/>
    <w:qFormat/>
    <w:rsid w:val="00922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5C3"/>
    <w:rPr>
      <w:i/>
      <w:iCs/>
      <w:color w:val="0F4761" w:themeColor="accent1" w:themeShade="BF"/>
    </w:rPr>
  </w:style>
  <w:style w:type="character" w:styleId="IntenseReference">
    <w:name w:val="Intense Reference"/>
    <w:basedOn w:val="DefaultParagraphFont"/>
    <w:uiPriority w:val="32"/>
    <w:qFormat/>
    <w:rsid w:val="009225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munitycouncilaudits@audit.wa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James</dc:creator>
  <cp:keywords/>
  <dc:description/>
  <cp:lastModifiedBy>Allison James</cp:lastModifiedBy>
  <cp:revision>1</cp:revision>
  <dcterms:created xsi:type="dcterms:W3CDTF">2026-06-20T21:02:00Z</dcterms:created>
  <dcterms:modified xsi:type="dcterms:W3CDTF">2026-06-20T21:03:00Z</dcterms:modified>
</cp:coreProperties>
</file>